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F4" w:rsidRPr="00D1127A" w:rsidRDefault="001176F4" w:rsidP="001176F4">
      <w:pPr>
        <w:spacing w:after="120"/>
        <w:jc w:val="cente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Oklahoma Regional Universities</w:t>
      </w:r>
    </w:p>
    <w:p w:rsidR="00133C49" w:rsidRDefault="001176F4" w:rsidP="001176F4">
      <w:pPr>
        <w:spacing w:after="120"/>
        <w:jc w:val="center"/>
        <w:rPr>
          <w:rFonts w:ascii="Arial" w:hAnsi="Arial" w:cs="Arial"/>
          <w:b/>
          <w:sz w:val="28"/>
          <w:szCs w:val="28"/>
        </w:rPr>
      </w:pPr>
      <w:r>
        <w:rPr>
          <w:rFonts w:ascii="Arial" w:hAnsi="Arial" w:cs="Arial"/>
          <w:b/>
          <w:noProof/>
          <w:sz w:val="20"/>
        </w:rPr>
        <w:drawing>
          <wp:anchor distT="0" distB="0" distL="114300" distR="114300" simplePos="0" relativeHeight="251658240" behindDoc="1" locked="0" layoutInCell="1" allowOverlap="1">
            <wp:simplePos x="0" y="0"/>
            <wp:positionH relativeFrom="column">
              <wp:posOffset>-44450</wp:posOffset>
            </wp:positionH>
            <wp:positionV relativeFrom="paragraph">
              <wp:posOffset>-44450</wp:posOffset>
            </wp:positionV>
            <wp:extent cx="2788285" cy="1003300"/>
            <wp:effectExtent l="0" t="0" r="0" b="6350"/>
            <wp:wrapTight wrapText="bothSides">
              <wp:wrapPolygon edited="0">
                <wp:start x="0" y="0"/>
                <wp:lineTo x="0" y="21327"/>
                <wp:lineTo x="20660" y="21327"/>
                <wp:lineTo x="206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8285" cy="1003300"/>
                    </a:xfrm>
                    <a:prstGeom prst="rect">
                      <a:avLst/>
                    </a:prstGeom>
                  </pic:spPr>
                </pic:pic>
              </a:graphicData>
            </a:graphic>
            <wp14:sizeRelH relativeFrom="page">
              <wp14:pctWidth>0</wp14:pctWidth>
            </wp14:sizeRelH>
            <wp14:sizeRelV relativeFrom="page">
              <wp14:pctHeight>0</wp14:pctHeight>
            </wp14:sizeRelV>
          </wp:anchor>
        </w:drawing>
      </w:r>
      <w:r w:rsidR="00133C49" w:rsidRPr="00D1127A">
        <w:rPr>
          <w:rFonts w:ascii="Arial" w:hAnsi="Arial" w:cs="Arial"/>
          <w:b/>
          <w:sz w:val="28"/>
          <w:szCs w:val="28"/>
        </w:rPr>
        <w:t xml:space="preserve">Application for Release Time </w:t>
      </w:r>
      <w:r>
        <w:rPr>
          <w:rFonts w:ascii="Arial" w:hAnsi="Arial" w:cs="Arial"/>
          <w:b/>
          <w:sz w:val="28"/>
          <w:szCs w:val="28"/>
        </w:rPr>
        <w:t xml:space="preserve">from </w:t>
      </w:r>
      <w:r w:rsidR="00443891" w:rsidRPr="00D1127A">
        <w:rPr>
          <w:rFonts w:ascii="Arial" w:hAnsi="Arial" w:cs="Arial"/>
          <w:b/>
          <w:sz w:val="28"/>
          <w:szCs w:val="28"/>
        </w:rPr>
        <w:t>Teaching</w:t>
      </w:r>
    </w:p>
    <w:p w:rsidR="001176F4" w:rsidRPr="00D1127A" w:rsidRDefault="001176F4" w:rsidP="001176F4">
      <w:pPr>
        <w:spacing w:after="120"/>
        <w:jc w:val="center"/>
        <w:rPr>
          <w:rFonts w:ascii="Arial" w:hAnsi="Arial" w:cs="Arial"/>
          <w:b/>
          <w:sz w:val="28"/>
          <w:szCs w:val="28"/>
        </w:rPr>
      </w:pPr>
      <w:proofErr w:type="gramStart"/>
      <w:r>
        <w:rPr>
          <w:rFonts w:ascii="Arial" w:hAnsi="Arial" w:cs="Arial"/>
          <w:b/>
          <w:sz w:val="28"/>
          <w:szCs w:val="28"/>
        </w:rPr>
        <w:t>for</w:t>
      </w:r>
      <w:proofErr w:type="gramEnd"/>
    </w:p>
    <w:p w:rsidR="001176F4" w:rsidRDefault="00133C49" w:rsidP="001176F4">
      <w:pPr>
        <w:spacing w:after="120"/>
        <w:jc w:val="center"/>
        <w:rPr>
          <w:rFonts w:ascii="Arial" w:hAnsi="Arial" w:cs="Arial"/>
          <w:b/>
          <w:sz w:val="28"/>
          <w:szCs w:val="28"/>
        </w:rPr>
      </w:pPr>
      <w:r w:rsidRPr="00D1127A">
        <w:rPr>
          <w:rFonts w:ascii="Arial" w:hAnsi="Arial" w:cs="Arial"/>
          <w:b/>
          <w:sz w:val="28"/>
          <w:szCs w:val="28"/>
        </w:rPr>
        <w:t xml:space="preserve">Curriculum Development </w:t>
      </w:r>
    </w:p>
    <w:p w:rsidR="001176F4" w:rsidRDefault="00AC623F" w:rsidP="001176F4">
      <w:pPr>
        <w:spacing w:after="120"/>
        <w:jc w:val="center"/>
        <w:rPr>
          <w:rFonts w:ascii="Arial" w:hAnsi="Arial" w:cs="Arial"/>
          <w:b/>
          <w:sz w:val="28"/>
          <w:szCs w:val="28"/>
        </w:rPr>
      </w:pPr>
      <w:proofErr w:type="gramStart"/>
      <w:r w:rsidRPr="00D1127A">
        <w:rPr>
          <w:rFonts w:ascii="Arial" w:hAnsi="Arial" w:cs="Arial"/>
          <w:b/>
          <w:sz w:val="28"/>
          <w:szCs w:val="28"/>
        </w:rPr>
        <w:t>or</w:t>
      </w:r>
      <w:proofErr w:type="gramEnd"/>
      <w:r w:rsidR="00133C49" w:rsidRPr="00D1127A">
        <w:rPr>
          <w:rFonts w:ascii="Arial" w:hAnsi="Arial" w:cs="Arial"/>
          <w:b/>
          <w:sz w:val="28"/>
          <w:szCs w:val="28"/>
        </w:rPr>
        <w:t xml:space="preserve"> </w:t>
      </w:r>
    </w:p>
    <w:p w:rsidR="00133C49" w:rsidRDefault="001176F4" w:rsidP="001176F4">
      <w:pPr>
        <w:spacing w:after="120"/>
        <w:jc w:val="cente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33C49" w:rsidRPr="00D1127A">
        <w:rPr>
          <w:rFonts w:ascii="Arial" w:hAnsi="Arial" w:cs="Arial"/>
          <w:b/>
          <w:sz w:val="28"/>
          <w:szCs w:val="28"/>
        </w:rPr>
        <w:t>Grant Proposal Development</w:t>
      </w:r>
    </w:p>
    <w:p w:rsidR="00133C49" w:rsidRPr="00133C49" w:rsidRDefault="00133C49" w:rsidP="00CD2315">
      <w:pPr>
        <w:spacing w:after="120"/>
        <w:jc w:val="center"/>
        <w:rPr>
          <w:rFonts w:ascii="Arial" w:hAnsi="Arial" w:cs="Arial"/>
          <w:b/>
          <w:sz w:val="20"/>
        </w:rPr>
      </w:pPr>
    </w:p>
    <w:p w:rsidR="00AC623F" w:rsidRDefault="00D1127A" w:rsidP="00847F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F</w:t>
      </w:r>
      <w:r w:rsidR="00AC623F">
        <w:rPr>
          <w:rFonts w:ascii="Arial" w:hAnsi="Arial" w:cs="Arial"/>
          <w:sz w:val="20"/>
        </w:rPr>
        <w:t>unds for</w:t>
      </w:r>
      <w:r w:rsidR="00511EDA" w:rsidRPr="00133C49">
        <w:rPr>
          <w:rFonts w:ascii="Arial" w:hAnsi="Arial" w:cs="Arial"/>
          <w:sz w:val="20"/>
        </w:rPr>
        <w:t xml:space="preserve"> release time</w:t>
      </w:r>
      <w:r w:rsidR="00443891">
        <w:rPr>
          <w:rFonts w:ascii="Arial" w:hAnsi="Arial" w:cs="Arial"/>
          <w:sz w:val="20"/>
        </w:rPr>
        <w:t xml:space="preserve"> from teaching obligations</w:t>
      </w:r>
      <w:r w:rsidR="00511EDA" w:rsidRPr="00133C49">
        <w:rPr>
          <w:rFonts w:ascii="Arial" w:hAnsi="Arial" w:cs="Arial"/>
          <w:sz w:val="20"/>
        </w:rPr>
        <w:t xml:space="preserve"> </w:t>
      </w:r>
      <w:r w:rsidR="00AC623F">
        <w:rPr>
          <w:rFonts w:ascii="Arial" w:hAnsi="Arial" w:cs="Arial"/>
          <w:sz w:val="20"/>
        </w:rPr>
        <w:t xml:space="preserve">(up to 5 </w:t>
      </w:r>
      <w:r w:rsidR="00443891">
        <w:rPr>
          <w:rFonts w:ascii="Arial" w:hAnsi="Arial" w:cs="Arial"/>
          <w:sz w:val="20"/>
        </w:rPr>
        <w:t xml:space="preserve">teaching </w:t>
      </w:r>
      <w:r w:rsidR="00AC623F">
        <w:rPr>
          <w:rFonts w:ascii="Arial" w:hAnsi="Arial" w:cs="Arial"/>
          <w:sz w:val="20"/>
        </w:rPr>
        <w:t xml:space="preserve">load credit hours) </w:t>
      </w:r>
      <w:r>
        <w:rPr>
          <w:rFonts w:ascii="Arial" w:hAnsi="Arial" w:cs="Arial"/>
          <w:sz w:val="20"/>
        </w:rPr>
        <w:t xml:space="preserve">will be provided </w:t>
      </w:r>
      <w:r w:rsidR="00511EDA" w:rsidRPr="00133C49">
        <w:rPr>
          <w:rFonts w:ascii="Arial" w:hAnsi="Arial" w:cs="Arial"/>
          <w:sz w:val="20"/>
        </w:rPr>
        <w:t>t</w:t>
      </w:r>
      <w:r w:rsidR="00AC623F">
        <w:rPr>
          <w:rFonts w:ascii="Arial" w:hAnsi="Arial" w:cs="Arial"/>
          <w:sz w:val="20"/>
        </w:rPr>
        <w:t>o assist faculty members at Oklahoma regional universities</w:t>
      </w:r>
      <w:r w:rsidR="00511EDA" w:rsidRPr="00133C49">
        <w:rPr>
          <w:rFonts w:ascii="Arial" w:hAnsi="Arial" w:cs="Arial"/>
          <w:sz w:val="20"/>
        </w:rPr>
        <w:t xml:space="preserve"> in the preparation of grant applications to support </w:t>
      </w:r>
      <w:r w:rsidR="00226FF7" w:rsidRPr="00226FF7">
        <w:rPr>
          <w:rFonts w:ascii="Arial" w:hAnsi="Arial" w:cs="Arial"/>
          <w:b/>
          <w:sz w:val="20"/>
        </w:rPr>
        <w:t>(1)</w:t>
      </w:r>
      <w:r w:rsidR="00226FF7">
        <w:rPr>
          <w:rFonts w:ascii="Arial" w:hAnsi="Arial" w:cs="Arial"/>
          <w:sz w:val="20"/>
        </w:rPr>
        <w:t xml:space="preserve"> </w:t>
      </w:r>
      <w:r w:rsidR="00511EDA" w:rsidRPr="00133C49">
        <w:rPr>
          <w:rFonts w:ascii="Arial" w:hAnsi="Arial" w:cs="Arial"/>
          <w:sz w:val="20"/>
        </w:rPr>
        <w:t>biomedical research projects</w:t>
      </w:r>
      <w:r w:rsidR="00AC623F">
        <w:rPr>
          <w:rFonts w:ascii="Arial" w:hAnsi="Arial" w:cs="Arial"/>
          <w:sz w:val="20"/>
        </w:rPr>
        <w:t xml:space="preserve"> or </w:t>
      </w:r>
      <w:r w:rsidR="00226FF7" w:rsidRPr="00226FF7">
        <w:rPr>
          <w:rFonts w:ascii="Arial" w:hAnsi="Arial" w:cs="Arial"/>
          <w:b/>
          <w:sz w:val="20"/>
        </w:rPr>
        <w:t>(2)</w:t>
      </w:r>
      <w:r w:rsidR="00226FF7">
        <w:rPr>
          <w:rFonts w:ascii="Arial" w:hAnsi="Arial" w:cs="Arial"/>
          <w:sz w:val="20"/>
        </w:rPr>
        <w:t xml:space="preserve"> </w:t>
      </w:r>
      <w:r w:rsidR="00AC623F">
        <w:rPr>
          <w:rFonts w:ascii="Arial" w:hAnsi="Arial" w:cs="Arial"/>
          <w:sz w:val="20"/>
        </w:rPr>
        <w:t>curriculum redesign and course development intended to improve the preparation of future biomedical researchers.</w:t>
      </w:r>
      <w:r w:rsidR="002F7DDA">
        <w:rPr>
          <w:rFonts w:ascii="Arial" w:hAnsi="Arial" w:cs="Arial"/>
          <w:sz w:val="20"/>
        </w:rPr>
        <w:t xml:space="preserve">  </w:t>
      </w:r>
    </w:p>
    <w:p w:rsidR="00CB7006" w:rsidRDefault="00CB7006" w:rsidP="00847F2C">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This application may be downloaded at okinbre.ouhsc.edu.</w:t>
      </w:r>
    </w:p>
    <w:p w:rsidR="00CB7006" w:rsidRPr="00133C49" w:rsidRDefault="00CB7006" w:rsidP="00847F2C">
      <w:pPr>
        <w:pBdr>
          <w:top w:val="single" w:sz="4" w:space="1" w:color="auto"/>
          <w:left w:val="single" w:sz="4" w:space="4" w:color="auto"/>
          <w:bottom w:val="single" w:sz="4" w:space="1" w:color="auto"/>
          <w:right w:val="single" w:sz="4" w:space="4" w:color="auto"/>
        </w:pBdr>
        <w:jc w:val="both"/>
        <w:rPr>
          <w:rFonts w:ascii="Arial" w:hAnsi="Arial" w:cs="Arial"/>
          <w:sz w:val="20"/>
        </w:rPr>
      </w:pPr>
    </w:p>
    <w:p w:rsidR="00D1127A" w:rsidRDefault="00D1127A" w:rsidP="00D1127A">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Name:</w:t>
      </w:r>
      <w:r w:rsidR="00CD4F60">
        <w:rPr>
          <w:rFonts w:ascii="Arial" w:hAnsi="Arial" w:cs="Arial"/>
          <w:sz w:val="20"/>
        </w:rPr>
        <w:tab/>
      </w:r>
      <w:r w:rsidR="00CD4F60">
        <w:rPr>
          <w:rFonts w:ascii="Arial" w:hAnsi="Arial" w:cs="Arial"/>
          <w:sz w:val="20"/>
        </w:rPr>
        <w:tab/>
      </w:r>
      <w:r w:rsidR="00CD4F60">
        <w:rPr>
          <w:rFonts w:ascii="Arial" w:hAnsi="Arial" w:cs="Arial"/>
          <w:sz w:val="20"/>
        </w:rPr>
        <w:tab/>
      </w:r>
      <w:r w:rsidR="00CD4F60">
        <w:rPr>
          <w:rFonts w:ascii="Arial" w:hAnsi="Arial" w:cs="Arial"/>
          <w:sz w:val="20"/>
        </w:rPr>
        <w:tab/>
      </w:r>
      <w:r w:rsidR="00CD4F60">
        <w:rPr>
          <w:rFonts w:ascii="Arial" w:hAnsi="Arial" w:cs="Arial"/>
          <w:sz w:val="20"/>
        </w:rPr>
        <w:tab/>
      </w:r>
      <w:r w:rsidR="00CD4F60">
        <w:rPr>
          <w:rFonts w:ascii="Arial" w:hAnsi="Arial" w:cs="Arial"/>
          <w:sz w:val="20"/>
        </w:rPr>
        <w:tab/>
      </w:r>
      <w:r w:rsidR="00CD4F60">
        <w:rPr>
          <w:rFonts w:ascii="Arial" w:hAnsi="Arial" w:cs="Arial"/>
          <w:sz w:val="20"/>
        </w:rPr>
        <w:tab/>
      </w:r>
      <w:r w:rsidR="00CD4F60">
        <w:rPr>
          <w:rFonts w:ascii="Arial" w:hAnsi="Arial" w:cs="Arial"/>
          <w:sz w:val="20"/>
        </w:rPr>
        <w:tab/>
        <w:t>Institution:</w:t>
      </w:r>
    </w:p>
    <w:p w:rsidR="00D1127A" w:rsidRDefault="00D1127A" w:rsidP="00D1127A">
      <w:pPr>
        <w:jc w:val="both"/>
        <w:rPr>
          <w:rFonts w:ascii="Arial" w:hAnsi="Arial" w:cs="Arial"/>
          <w:sz w:val="20"/>
        </w:rPr>
      </w:pPr>
    </w:p>
    <w:p w:rsidR="00D1127A" w:rsidRPr="00133C49" w:rsidRDefault="00D1127A" w:rsidP="00D1127A">
      <w:pPr>
        <w:jc w:val="both"/>
        <w:rPr>
          <w:rFonts w:ascii="Arial" w:hAnsi="Arial" w:cs="Arial"/>
          <w:sz w:val="20"/>
        </w:rPr>
      </w:pPr>
      <w:r>
        <w:rPr>
          <w:rFonts w:ascii="Arial" w:hAnsi="Arial" w:cs="Arial"/>
          <w:sz w:val="20"/>
        </w:rPr>
        <w:t>E-mail:</w:t>
      </w:r>
    </w:p>
    <w:p w:rsidR="00D1127A" w:rsidRPr="00133C49" w:rsidRDefault="00D1127A" w:rsidP="00D1127A">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Address:</w:t>
      </w:r>
    </w:p>
    <w:p w:rsidR="00D1127A" w:rsidRDefault="00D1127A" w:rsidP="00D1127A">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Telephone:</w:t>
      </w:r>
    </w:p>
    <w:p w:rsidR="00D1127A" w:rsidRPr="00133C49" w:rsidRDefault="00D1127A" w:rsidP="00D1127A">
      <w:pPr>
        <w:jc w:val="both"/>
        <w:rPr>
          <w:rFonts w:ascii="Arial" w:hAnsi="Arial" w:cs="Arial"/>
          <w:sz w:val="20"/>
        </w:rPr>
      </w:pPr>
    </w:p>
    <w:p w:rsidR="00D1127A" w:rsidRPr="00133C49" w:rsidRDefault="00D1127A" w:rsidP="00D1127A">
      <w:pPr>
        <w:rPr>
          <w:rFonts w:ascii="Arial" w:hAnsi="Arial" w:cs="Arial"/>
          <w:sz w:val="20"/>
        </w:rPr>
      </w:pPr>
      <w:r>
        <w:rPr>
          <w:rFonts w:ascii="Arial" w:hAnsi="Arial" w:cs="Arial"/>
          <w:sz w:val="20"/>
        </w:rPr>
        <w:t>Semester for which release time is requested:</w:t>
      </w:r>
    </w:p>
    <w:p w:rsidR="00D1127A" w:rsidRDefault="00AF442E" w:rsidP="00D1127A">
      <w:pPr>
        <w:jc w:val="both"/>
        <w:rPr>
          <w:rFonts w:ascii="Arial" w:hAnsi="Arial" w:cs="Arial"/>
          <w:sz w:val="20"/>
        </w:rPr>
      </w:pPr>
      <w:r>
        <w:rPr>
          <w:rFonts w:ascii="Arial" w:hAnsi="Arial" w:cs="Arial"/>
          <w:sz w:val="20"/>
        </w:rPr>
        <w:t>If this is a summer term, provide summer teaching load and the names of courses from which you will be released.</w:t>
      </w:r>
    </w:p>
    <w:p w:rsidR="00AF442E" w:rsidRDefault="00AF442E" w:rsidP="00D1127A">
      <w:pPr>
        <w:jc w:val="both"/>
        <w:rPr>
          <w:rFonts w:ascii="Arial" w:hAnsi="Arial" w:cs="Arial"/>
          <w:sz w:val="20"/>
        </w:rPr>
      </w:pPr>
    </w:p>
    <w:p w:rsidR="00D1127A" w:rsidRPr="00133C49" w:rsidRDefault="00D1127A" w:rsidP="00D1127A">
      <w:pPr>
        <w:jc w:val="both"/>
        <w:rPr>
          <w:rFonts w:ascii="Arial" w:hAnsi="Arial" w:cs="Arial"/>
          <w:sz w:val="20"/>
        </w:rPr>
      </w:pPr>
      <w:r w:rsidRPr="00133C49">
        <w:rPr>
          <w:rFonts w:ascii="Arial" w:hAnsi="Arial" w:cs="Arial"/>
          <w:sz w:val="20"/>
        </w:rPr>
        <w:t xml:space="preserve">Working Title for </w:t>
      </w:r>
      <w:r>
        <w:rPr>
          <w:rFonts w:ascii="Arial" w:hAnsi="Arial" w:cs="Arial"/>
          <w:sz w:val="20"/>
        </w:rPr>
        <w:t xml:space="preserve">Proposed </w:t>
      </w:r>
      <w:r w:rsidRPr="00133C49">
        <w:rPr>
          <w:rFonts w:ascii="Arial" w:hAnsi="Arial" w:cs="Arial"/>
          <w:sz w:val="20"/>
        </w:rPr>
        <w:t>Grant Application:</w:t>
      </w:r>
    </w:p>
    <w:p w:rsidR="00D1127A" w:rsidRDefault="00D1127A" w:rsidP="00D1127A">
      <w:pPr>
        <w:rPr>
          <w:rFonts w:ascii="Arial" w:hAnsi="Arial" w:cs="Arial"/>
          <w:sz w:val="20"/>
        </w:rPr>
      </w:pPr>
      <w:r w:rsidRPr="00133C49">
        <w:rPr>
          <w:rFonts w:ascii="Arial" w:hAnsi="Arial" w:cs="Arial"/>
          <w:sz w:val="20"/>
        </w:rPr>
        <w:t>Granting Agency and Program:</w:t>
      </w:r>
      <w:r>
        <w:rPr>
          <w:rFonts w:ascii="Arial" w:hAnsi="Arial" w:cs="Arial"/>
          <w:sz w:val="20"/>
        </w:rPr>
        <w:t xml:space="preserve"> </w:t>
      </w:r>
    </w:p>
    <w:p w:rsidR="00D1127A" w:rsidRDefault="00D1127A" w:rsidP="00D1127A">
      <w:pPr>
        <w:rPr>
          <w:rFonts w:ascii="Arial" w:hAnsi="Arial" w:cs="Arial"/>
          <w:sz w:val="20"/>
        </w:rPr>
      </w:pPr>
      <w:r>
        <w:rPr>
          <w:rFonts w:ascii="Arial" w:hAnsi="Arial" w:cs="Arial"/>
          <w:sz w:val="20"/>
        </w:rPr>
        <w:t xml:space="preserve">Submission Deadline: </w:t>
      </w:r>
    </w:p>
    <w:p w:rsidR="00D1127A" w:rsidRDefault="00D1127A" w:rsidP="00D1127A">
      <w:pPr>
        <w:rPr>
          <w:rFonts w:ascii="Arial" w:hAnsi="Arial" w:cs="Arial"/>
          <w:sz w:val="20"/>
        </w:rPr>
      </w:pPr>
    </w:p>
    <w:p w:rsidR="00D1127A" w:rsidRDefault="00D1127A" w:rsidP="00D1127A">
      <w:pPr>
        <w:rPr>
          <w:rFonts w:ascii="Arial" w:hAnsi="Arial" w:cs="Arial"/>
          <w:sz w:val="20"/>
        </w:rPr>
      </w:pPr>
      <w:r>
        <w:rPr>
          <w:rFonts w:ascii="Arial" w:hAnsi="Arial" w:cs="Arial"/>
          <w:sz w:val="20"/>
        </w:rPr>
        <w:t>Working Title for Curriculum Development:</w:t>
      </w:r>
    </w:p>
    <w:p w:rsidR="00D1127A" w:rsidRDefault="00D1127A" w:rsidP="00D1127A">
      <w:pPr>
        <w:rPr>
          <w:rFonts w:ascii="Arial" w:hAnsi="Arial" w:cs="Arial"/>
          <w:sz w:val="20"/>
        </w:rPr>
      </w:pPr>
      <w:r>
        <w:rPr>
          <w:rFonts w:ascii="Arial" w:hAnsi="Arial" w:cs="Arial"/>
          <w:sz w:val="20"/>
        </w:rPr>
        <w:t>Planned semester for implementation:</w:t>
      </w:r>
    </w:p>
    <w:p w:rsidR="00D1127A" w:rsidRDefault="00D1127A" w:rsidP="00D1127A">
      <w:pPr>
        <w:rPr>
          <w:rFonts w:ascii="Arial" w:hAnsi="Arial" w:cs="Arial"/>
          <w:sz w:val="20"/>
        </w:rPr>
      </w:pPr>
    </w:p>
    <w:p w:rsidR="009E34F8" w:rsidRPr="00133C49" w:rsidRDefault="009E34F8" w:rsidP="00CD2315">
      <w:pPr>
        <w:tabs>
          <w:tab w:val="left" w:pos="1080"/>
          <w:tab w:val="left" w:pos="4320"/>
          <w:tab w:val="right" w:pos="7740"/>
        </w:tabs>
        <w:spacing w:before="120"/>
        <w:jc w:val="both"/>
        <w:rPr>
          <w:rFonts w:ascii="Arial" w:hAnsi="Arial" w:cs="Arial"/>
          <w:sz w:val="20"/>
        </w:rPr>
      </w:pPr>
      <w:r w:rsidRPr="00133C49">
        <w:rPr>
          <w:rFonts w:ascii="Arial" w:hAnsi="Arial" w:cs="Arial"/>
          <w:sz w:val="20"/>
        </w:rPr>
        <w:t>Budget:</w:t>
      </w:r>
    </w:p>
    <w:p w:rsidR="009E34F8" w:rsidRPr="00133C49" w:rsidRDefault="009E34F8" w:rsidP="00CD2315">
      <w:pPr>
        <w:tabs>
          <w:tab w:val="left" w:pos="1080"/>
          <w:tab w:val="left" w:pos="4320"/>
          <w:tab w:val="right" w:pos="7740"/>
        </w:tabs>
        <w:spacing w:before="1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6300"/>
        <w:gridCol w:w="360"/>
        <w:gridCol w:w="1494"/>
      </w:tblGrid>
      <w:tr w:rsidR="00CD2315" w:rsidRPr="00BF5484" w:rsidTr="00BF5484">
        <w:tc>
          <w:tcPr>
            <w:tcW w:w="468" w:type="dxa"/>
            <w:tcBorders>
              <w:top w:val="nil"/>
              <w:left w:val="nil"/>
              <w:bottom w:val="nil"/>
              <w:right w:val="nil"/>
            </w:tcBorders>
          </w:tcPr>
          <w:p w:rsidR="00CD2315" w:rsidRPr="00BF5484" w:rsidRDefault="009E34F8" w:rsidP="00BF5484">
            <w:pPr>
              <w:spacing w:before="60" w:after="60"/>
              <w:jc w:val="right"/>
              <w:rPr>
                <w:rFonts w:ascii="Arial" w:hAnsi="Arial" w:cs="Arial"/>
                <w:sz w:val="20"/>
              </w:rPr>
            </w:pPr>
            <w:r w:rsidRPr="00BF5484">
              <w:rPr>
                <w:rFonts w:ascii="Arial" w:hAnsi="Arial" w:cs="Arial"/>
                <w:sz w:val="20"/>
              </w:rPr>
              <w:br w:type="page"/>
            </w:r>
            <w:r w:rsidR="00CD2315" w:rsidRPr="00BF5484">
              <w:rPr>
                <w:rFonts w:ascii="Arial" w:hAnsi="Arial" w:cs="Arial"/>
                <w:sz w:val="20"/>
              </w:rPr>
              <w:t>1</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Annual salary</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1</w:t>
            </w:r>
          </w:p>
        </w:tc>
        <w:tc>
          <w:tcPr>
            <w:tcW w:w="1494" w:type="dxa"/>
          </w:tcPr>
          <w:p w:rsidR="00CD2315" w:rsidRPr="00BF5484" w:rsidRDefault="00CD2315" w:rsidP="00BF5484">
            <w:pPr>
              <w:spacing w:before="60" w:after="60"/>
              <w:jc w:val="both"/>
              <w:rPr>
                <w:rFonts w:ascii="Arial" w:hAnsi="Arial" w:cs="Arial"/>
                <w:sz w:val="20"/>
              </w:rPr>
            </w:pPr>
            <w:r w:rsidRPr="00BF5484">
              <w:rPr>
                <w:rFonts w:ascii="Arial" w:hAnsi="Arial" w:cs="Arial"/>
                <w:sz w:val="20"/>
              </w:rPr>
              <w:t>$</w:t>
            </w: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2</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 xml:space="preserve">Annual load (load credit hours)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2</w:t>
            </w:r>
          </w:p>
        </w:tc>
        <w:tc>
          <w:tcPr>
            <w:tcW w:w="1494" w:type="dxa"/>
          </w:tcPr>
          <w:p w:rsidR="00CD2315" w:rsidRPr="00BF5484" w:rsidRDefault="00CD2315" w:rsidP="00BF5484">
            <w:pPr>
              <w:spacing w:before="60" w:after="60"/>
              <w:jc w:val="both"/>
              <w:rPr>
                <w:rFonts w:ascii="Arial" w:hAnsi="Arial" w:cs="Arial"/>
                <w:sz w:val="20"/>
              </w:rPr>
            </w:pP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3</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Nu</w:t>
            </w:r>
            <w:r w:rsidR="00BF5484" w:rsidRPr="00BF5484">
              <w:rPr>
                <w:rFonts w:ascii="Arial" w:hAnsi="Arial" w:cs="Arial"/>
                <w:sz w:val="20"/>
              </w:rPr>
              <w:t xml:space="preserve">mber of </w:t>
            </w:r>
            <w:r w:rsidR="00443891">
              <w:rPr>
                <w:rFonts w:ascii="Arial" w:hAnsi="Arial" w:cs="Arial"/>
                <w:sz w:val="20"/>
              </w:rPr>
              <w:t xml:space="preserve">teaching </w:t>
            </w:r>
            <w:r w:rsidR="00BF5484" w:rsidRPr="00BF5484">
              <w:rPr>
                <w:rFonts w:ascii="Arial" w:hAnsi="Arial" w:cs="Arial"/>
                <w:sz w:val="20"/>
              </w:rPr>
              <w:t>hours to be released in</w:t>
            </w:r>
            <w:r w:rsidRPr="00BF5484">
              <w:rPr>
                <w:rFonts w:ascii="Arial" w:hAnsi="Arial" w:cs="Arial"/>
                <w:sz w:val="20"/>
              </w:rPr>
              <w:t xml:space="preserve"> semester</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3</w:t>
            </w:r>
          </w:p>
        </w:tc>
        <w:tc>
          <w:tcPr>
            <w:tcW w:w="1494" w:type="dxa"/>
          </w:tcPr>
          <w:p w:rsidR="00CD2315" w:rsidRPr="00BF5484" w:rsidRDefault="00CD2315" w:rsidP="00BF5484">
            <w:pPr>
              <w:spacing w:before="60" w:after="60"/>
              <w:jc w:val="both"/>
              <w:rPr>
                <w:rFonts w:ascii="Arial" w:hAnsi="Arial" w:cs="Arial"/>
                <w:sz w:val="20"/>
              </w:rPr>
            </w:pP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4</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 xml:space="preserve">Fraction of load to be released (divide line 3 by line 2)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4</w:t>
            </w:r>
          </w:p>
        </w:tc>
        <w:tc>
          <w:tcPr>
            <w:tcW w:w="1494" w:type="dxa"/>
          </w:tcPr>
          <w:p w:rsidR="00CD2315" w:rsidRPr="00BF5484" w:rsidRDefault="00CD2315" w:rsidP="00BF5484">
            <w:pPr>
              <w:spacing w:before="60" w:after="60"/>
              <w:jc w:val="both"/>
              <w:rPr>
                <w:rFonts w:ascii="Arial" w:hAnsi="Arial" w:cs="Arial"/>
                <w:sz w:val="20"/>
              </w:rPr>
            </w:pP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5</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Salary from O</w:t>
            </w:r>
            <w:r w:rsidR="00B41DD5" w:rsidRPr="00BF5484">
              <w:rPr>
                <w:rFonts w:ascii="Arial" w:hAnsi="Arial" w:cs="Arial"/>
                <w:sz w:val="20"/>
              </w:rPr>
              <w:t>SRHE</w:t>
            </w:r>
            <w:r w:rsidRPr="00BF5484">
              <w:rPr>
                <w:rFonts w:ascii="Arial" w:hAnsi="Arial" w:cs="Arial"/>
                <w:sz w:val="20"/>
              </w:rPr>
              <w:t xml:space="preserve"> (multiply line 1 by line 4)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5</w:t>
            </w:r>
          </w:p>
        </w:tc>
        <w:tc>
          <w:tcPr>
            <w:tcW w:w="1494" w:type="dxa"/>
          </w:tcPr>
          <w:p w:rsidR="00CD2315" w:rsidRPr="00BF5484" w:rsidRDefault="00CD2315" w:rsidP="00BF5484">
            <w:pPr>
              <w:spacing w:before="60" w:after="60"/>
              <w:jc w:val="both"/>
              <w:rPr>
                <w:rFonts w:ascii="Arial" w:hAnsi="Arial" w:cs="Arial"/>
                <w:sz w:val="20"/>
              </w:rPr>
            </w:pPr>
            <w:r w:rsidRPr="00BF5484">
              <w:rPr>
                <w:rFonts w:ascii="Arial" w:hAnsi="Arial" w:cs="Arial"/>
                <w:sz w:val="20"/>
              </w:rPr>
              <w:t>$</w:t>
            </w: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6</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 xml:space="preserve">Fringe benefits rate (as fraction: i.e., 40% is 0.4)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6</w:t>
            </w:r>
          </w:p>
        </w:tc>
        <w:tc>
          <w:tcPr>
            <w:tcW w:w="1494" w:type="dxa"/>
          </w:tcPr>
          <w:p w:rsidR="00CD2315" w:rsidRPr="00BF5484" w:rsidRDefault="00CD2315" w:rsidP="00BF5484">
            <w:pPr>
              <w:spacing w:before="60" w:after="60"/>
              <w:jc w:val="both"/>
              <w:rPr>
                <w:rFonts w:ascii="Arial" w:hAnsi="Arial" w:cs="Arial"/>
                <w:sz w:val="20"/>
              </w:rPr>
            </w:pP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7</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Fringe benefits from O</w:t>
            </w:r>
            <w:r w:rsidR="00B41DD5" w:rsidRPr="00BF5484">
              <w:rPr>
                <w:rFonts w:ascii="Arial" w:hAnsi="Arial" w:cs="Arial"/>
                <w:sz w:val="20"/>
              </w:rPr>
              <w:t>SRHE</w:t>
            </w:r>
            <w:r w:rsidRPr="00BF5484">
              <w:rPr>
                <w:rFonts w:ascii="Arial" w:hAnsi="Arial" w:cs="Arial"/>
                <w:sz w:val="20"/>
              </w:rPr>
              <w:t xml:space="preserve"> (line 5 multiplied by line 6)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7</w:t>
            </w:r>
          </w:p>
        </w:tc>
        <w:tc>
          <w:tcPr>
            <w:tcW w:w="1494" w:type="dxa"/>
          </w:tcPr>
          <w:p w:rsidR="00CD2315" w:rsidRPr="00BF5484" w:rsidRDefault="00CD2315" w:rsidP="00BF5484">
            <w:pPr>
              <w:spacing w:before="60" w:after="60"/>
              <w:jc w:val="both"/>
              <w:rPr>
                <w:rFonts w:ascii="Arial" w:hAnsi="Arial" w:cs="Arial"/>
                <w:sz w:val="20"/>
              </w:rPr>
            </w:pPr>
            <w:r w:rsidRPr="00BF5484">
              <w:rPr>
                <w:rFonts w:ascii="Arial" w:hAnsi="Arial" w:cs="Arial"/>
                <w:sz w:val="20"/>
              </w:rPr>
              <w:t>$</w:t>
            </w:r>
          </w:p>
        </w:tc>
      </w:tr>
      <w:tr w:rsidR="00CD2315" w:rsidRPr="00BF5484" w:rsidTr="00BF5484">
        <w:tc>
          <w:tcPr>
            <w:tcW w:w="468" w:type="dxa"/>
            <w:tcBorders>
              <w:top w:val="nil"/>
              <w:left w:val="nil"/>
              <w:bottom w:val="nil"/>
              <w:right w:val="nil"/>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8</w:t>
            </w:r>
          </w:p>
        </w:tc>
        <w:tc>
          <w:tcPr>
            <w:tcW w:w="6300" w:type="dxa"/>
            <w:tcBorders>
              <w:top w:val="nil"/>
              <w:left w:val="nil"/>
              <w:bottom w:val="nil"/>
              <w:right w:val="single" w:sz="4" w:space="0" w:color="auto"/>
            </w:tcBorders>
          </w:tcPr>
          <w:p w:rsidR="00CD2315" w:rsidRPr="00BF5484" w:rsidRDefault="00CD2315" w:rsidP="00BF5484">
            <w:pPr>
              <w:tabs>
                <w:tab w:val="right" w:leader="dot" w:pos="6012"/>
              </w:tabs>
              <w:spacing w:before="60" w:after="60"/>
              <w:jc w:val="both"/>
              <w:rPr>
                <w:rFonts w:ascii="Arial" w:hAnsi="Arial" w:cs="Arial"/>
                <w:sz w:val="20"/>
              </w:rPr>
            </w:pPr>
            <w:r w:rsidRPr="00BF5484">
              <w:rPr>
                <w:rFonts w:ascii="Arial" w:hAnsi="Arial" w:cs="Arial"/>
                <w:sz w:val="20"/>
              </w:rPr>
              <w:t>Total amount requested from O</w:t>
            </w:r>
            <w:r w:rsidR="00B41DD5" w:rsidRPr="00BF5484">
              <w:rPr>
                <w:rFonts w:ascii="Arial" w:hAnsi="Arial" w:cs="Arial"/>
                <w:sz w:val="20"/>
              </w:rPr>
              <w:t>SRHE</w:t>
            </w:r>
            <w:r w:rsidRPr="00BF5484">
              <w:rPr>
                <w:rFonts w:ascii="Arial" w:hAnsi="Arial" w:cs="Arial"/>
                <w:sz w:val="20"/>
              </w:rPr>
              <w:t xml:space="preserve"> (add lines 5 and 7) </w:t>
            </w:r>
            <w:r w:rsidRPr="00BF5484">
              <w:rPr>
                <w:rFonts w:ascii="Arial" w:hAnsi="Arial" w:cs="Arial"/>
                <w:sz w:val="20"/>
              </w:rPr>
              <w:tab/>
            </w:r>
          </w:p>
        </w:tc>
        <w:tc>
          <w:tcPr>
            <w:tcW w:w="360" w:type="dxa"/>
            <w:tcBorders>
              <w:left w:val="single" w:sz="4" w:space="0" w:color="auto"/>
            </w:tcBorders>
          </w:tcPr>
          <w:p w:rsidR="00CD2315" w:rsidRPr="00BF5484" w:rsidRDefault="00CD2315" w:rsidP="00BF5484">
            <w:pPr>
              <w:spacing w:before="60" w:after="60"/>
              <w:jc w:val="right"/>
              <w:rPr>
                <w:rFonts w:ascii="Arial" w:hAnsi="Arial" w:cs="Arial"/>
                <w:sz w:val="20"/>
              </w:rPr>
            </w:pPr>
            <w:r w:rsidRPr="00BF5484">
              <w:rPr>
                <w:rFonts w:ascii="Arial" w:hAnsi="Arial" w:cs="Arial"/>
                <w:sz w:val="20"/>
              </w:rPr>
              <w:t>8</w:t>
            </w:r>
          </w:p>
        </w:tc>
        <w:tc>
          <w:tcPr>
            <w:tcW w:w="1494" w:type="dxa"/>
          </w:tcPr>
          <w:p w:rsidR="00CD2315" w:rsidRPr="00BF5484" w:rsidRDefault="00CD2315" w:rsidP="00BF5484">
            <w:pPr>
              <w:spacing w:before="60" w:after="60"/>
              <w:jc w:val="both"/>
              <w:rPr>
                <w:rFonts w:ascii="Arial" w:hAnsi="Arial" w:cs="Arial"/>
                <w:sz w:val="20"/>
              </w:rPr>
            </w:pPr>
            <w:r w:rsidRPr="00BF5484">
              <w:rPr>
                <w:rFonts w:ascii="Arial" w:hAnsi="Arial" w:cs="Arial"/>
                <w:sz w:val="20"/>
              </w:rPr>
              <w:t>$</w:t>
            </w:r>
          </w:p>
        </w:tc>
      </w:tr>
    </w:tbl>
    <w:p w:rsidR="00CD2315" w:rsidRPr="00133C49" w:rsidRDefault="00CD2315" w:rsidP="00CD2315">
      <w:pPr>
        <w:jc w:val="both"/>
        <w:rPr>
          <w:rFonts w:ascii="Arial" w:hAnsi="Arial" w:cs="Arial"/>
          <w:sz w:val="20"/>
        </w:rPr>
      </w:pPr>
    </w:p>
    <w:p w:rsidR="00CD2315" w:rsidRPr="00133C49" w:rsidRDefault="00CD2315" w:rsidP="00CD2315">
      <w:pPr>
        <w:ind w:left="720" w:hanging="720"/>
        <w:jc w:val="both"/>
        <w:rPr>
          <w:rFonts w:ascii="Arial" w:hAnsi="Arial" w:cs="Arial"/>
          <w:sz w:val="20"/>
        </w:rPr>
      </w:pPr>
      <w:r w:rsidRPr="00133C49">
        <w:rPr>
          <w:rFonts w:ascii="Arial" w:hAnsi="Arial" w:cs="Arial"/>
          <w:sz w:val="20"/>
        </w:rPr>
        <w:t>Note:</w:t>
      </w:r>
      <w:r w:rsidRPr="00133C49">
        <w:rPr>
          <w:rFonts w:ascii="Arial" w:hAnsi="Arial" w:cs="Arial"/>
          <w:sz w:val="20"/>
        </w:rPr>
        <w:tab/>
        <w:t>This program does not provide F&amp;A.</w:t>
      </w:r>
    </w:p>
    <w:p w:rsidR="00CD2315" w:rsidRPr="00133C49" w:rsidRDefault="00CD2315" w:rsidP="00CD2315">
      <w:pPr>
        <w:ind w:left="720" w:hanging="720"/>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Include with this application:</w:t>
      </w:r>
    </w:p>
    <w:p w:rsidR="00D1127A" w:rsidRDefault="00D1127A" w:rsidP="00D1127A">
      <w:pPr>
        <w:jc w:val="both"/>
        <w:rPr>
          <w:rFonts w:ascii="Arial" w:hAnsi="Arial" w:cs="Arial"/>
          <w:sz w:val="20"/>
        </w:rPr>
      </w:pPr>
    </w:p>
    <w:p w:rsidR="00D1127A" w:rsidRPr="00AF442E" w:rsidRDefault="00D1127A" w:rsidP="00D1127A">
      <w:pPr>
        <w:pStyle w:val="ListParagraph"/>
        <w:numPr>
          <w:ilvl w:val="0"/>
          <w:numId w:val="5"/>
        </w:numPr>
        <w:ind w:left="720" w:hanging="720"/>
        <w:rPr>
          <w:rFonts w:ascii="Arial" w:hAnsi="Arial" w:cs="Arial"/>
          <w:sz w:val="20"/>
        </w:rPr>
      </w:pPr>
      <w:r w:rsidRPr="00AF442E">
        <w:rPr>
          <w:rFonts w:ascii="Arial" w:hAnsi="Arial" w:cs="Arial"/>
          <w:sz w:val="20"/>
        </w:rPr>
        <w:t>Brief description of the proposed project.  Limit is one page, single spaced, with one inch margins.  If diagrams are required, you may attach one additional page.</w:t>
      </w:r>
      <w:bookmarkStart w:id="0" w:name="_GoBack"/>
      <w:bookmarkEnd w:id="0"/>
    </w:p>
    <w:p w:rsidR="00D1127A" w:rsidRPr="00D1127A" w:rsidRDefault="00D1127A" w:rsidP="00D1127A">
      <w:pPr>
        <w:pStyle w:val="ListParagraph"/>
        <w:numPr>
          <w:ilvl w:val="0"/>
          <w:numId w:val="5"/>
        </w:numPr>
        <w:ind w:left="720" w:hanging="720"/>
        <w:rPr>
          <w:rFonts w:ascii="Arial" w:hAnsi="Arial" w:cs="Arial"/>
          <w:sz w:val="20"/>
        </w:rPr>
      </w:pPr>
      <w:r w:rsidRPr="00D1127A">
        <w:rPr>
          <w:rFonts w:ascii="Arial" w:hAnsi="Arial" w:cs="Arial"/>
          <w:sz w:val="20"/>
        </w:rPr>
        <w:t xml:space="preserve">NIH biosketch </w:t>
      </w:r>
    </w:p>
    <w:p w:rsidR="00D1127A" w:rsidRPr="00133C49" w:rsidRDefault="00D1127A" w:rsidP="00D1127A">
      <w:pPr>
        <w:ind w:left="720"/>
        <w:rPr>
          <w:rFonts w:ascii="Arial" w:hAnsi="Arial" w:cs="Arial"/>
          <w:sz w:val="20"/>
        </w:rPr>
      </w:pPr>
    </w:p>
    <w:p w:rsidR="00D1127A" w:rsidRDefault="00D1127A" w:rsidP="00CD2315">
      <w:pPr>
        <w:ind w:left="720" w:hanging="720"/>
        <w:jc w:val="both"/>
        <w:rPr>
          <w:rFonts w:ascii="Arial" w:hAnsi="Arial" w:cs="Arial"/>
          <w:sz w:val="20"/>
          <w:u w:val="single"/>
        </w:rPr>
      </w:pPr>
      <w:r>
        <w:rPr>
          <w:rFonts w:ascii="Arial" w:hAnsi="Arial" w:cs="Arial"/>
          <w:sz w:val="20"/>
        </w:rPr>
        <w:t xml:space="preserve">Release Time application for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D1127A" w:rsidRPr="00D1127A" w:rsidRDefault="00D1127A" w:rsidP="00CD2315">
      <w:pPr>
        <w:ind w:left="720" w:hanging="720"/>
        <w:jc w:val="both"/>
        <w:rPr>
          <w:rFonts w:ascii="Arial" w:hAnsi="Arial" w:cs="Arial"/>
          <w:sz w:val="20"/>
        </w:rPr>
      </w:pPr>
    </w:p>
    <w:p w:rsidR="00CD2315" w:rsidRPr="00133C49" w:rsidRDefault="00CD2315" w:rsidP="00CD2315">
      <w:pPr>
        <w:ind w:left="720" w:hanging="720"/>
        <w:jc w:val="both"/>
        <w:rPr>
          <w:rFonts w:ascii="Arial" w:hAnsi="Arial" w:cs="Arial"/>
          <w:sz w:val="20"/>
        </w:rPr>
      </w:pPr>
    </w:p>
    <w:p w:rsidR="00CD2315" w:rsidRDefault="0030682C" w:rsidP="00CD2315">
      <w:pPr>
        <w:tabs>
          <w:tab w:val="left" w:pos="1080"/>
          <w:tab w:val="left" w:pos="4320"/>
          <w:tab w:val="left" w:pos="4680"/>
        </w:tabs>
        <w:jc w:val="both"/>
        <w:rPr>
          <w:rFonts w:ascii="Arial" w:hAnsi="Arial" w:cs="Arial"/>
          <w:sz w:val="20"/>
        </w:rPr>
      </w:pPr>
      <w:r>
        <w:rPr>
          <w:rFonts w:ascii="Arial" w:hAnsi="Arial" w:cs="Arial"/>
          <w:sz w:val="20"/>
        </w:rPr>
        <w:t>*</w:t>
      </w:r>
      <w:r w:rsidR="00CD2315" w:rsidRPr="00133C49">
        <w:rPr>
          <w:rFonts w:ascii="Arial" w:hAnsi="Arial" w:cs="Arial"/>
          <w:sz w:val="20"/>
        </w:rPr>
        <w:t>Approved:</w:t>
      </w:r>
      <w:r w:rsidR="00CD2315" w:rsidRPr="00133C49">
        <w:rPr>
          <w:rFonts w:ascii="Arial" w:hAnsi="Arial" w:cs="Arial"/>
          <w:sz w:val="20"/>
        </w:rPr>
        <w:tab/>
      </w:r>
      <w:r w:rsidR="00D1127A">
        <w:rPr>
          <w:rFonts w:ascii="Arial" w:hAnsi="Arial" w:cs="Arial"/>
          <w:sz w:val="20"/>
          <w:u w:val="single"/>
        </w:rPr>
        <w:tab/>
      </w:r>
      <w:r w:rsidR="00D1127A">
        <w:rPr>
          <w:rFonts w:ascii="Arial" w:hAnsi="Arial" w:cs="Arial"/>
          <w:sz w:val="20"/>
          <w:u w:val="single"/>
        </w:rPr>
        <w:tab/>
      </w:r>
      <w:r w:rsidR="00CD2315" w:rsidRPr="00133C49">
        <w:rPr>
          <w:rFonts w:ascii="Arial" w:hAnsi="Arial" w:cs="Arial"/>
          <w:sz w:val="20"/>
        </w:rPr>
        <w:tab/>
      </w:r>
      <w:r w:rsidR="00D1127A">
        <w:rPr>
          <w:rFonts w:ascii="Arial" w:hAnsi="Arial" w:cs="Arial"/>
          <w:sz w:val="20"/>
        </w:rPr>
        <w:tab/>
      </w:r>
      <w:r w:rsidR="00CD2315" w:rsidRPr="00133C49">
        <w:rPr>
          <w:rFonts w:ascii="Arial" w:hAnsi="Arial" w:cs="Arial"/>
          <w:sz w:val="20"/>
        </w:rPr>
        <w:t xml:space="preserve">Date: </w:t>
      </w:r>
      <w:r w:rsidR="00CD2315" w:rsidRPr="00133C49">
        <w:rPr>
          <w:rFonts w:ascii="Arial" w:hAnsi="Arial" w:cs="Arial"/>
          <w:sz w:val="20"/>
        </w:rPr>
        <w:tab/>
        <w:t>____________</w:t>
      </w:r>
    </w:p>
    <w:p w:rsidR="00CD2315" w:rsidRPr="00133C49" w:rsidRDefault="00CD2315" w:rsidP="00CD2315">
      <w:pPr>
        <w:tabs>
          <w:tab w:val="left" w:pos="1080"/>
          <w:tab w:val="center" w:pos="2430"/>
          <w:tab w:val="left" w:pos="4320"/>
        </w:tabs>
        <w:spacing w:after="120"/>
        <w:jc w:val="both"/>
        <w:rPr>
          <w:rFonts w:ascii="Arial" w:hAnsi="Arial" w:cs="Arial"/>
          <w:sz w:val="20"/>
        </w:rPr>
      </w:pPr>
      <w:r w:rsidRPr="00133C49">
        <w:rPr>
          <w:rFonts w:ascii="Arial" w:hAnsi="Arial" w:cs="Arial"/>
          <w:sz w:val="20"/>
        </w:rPr>
        <w:tab/>
      </w:r>
      <w:r w:rsidRPr="00133C49">
        <w:rPr>
          <w:rFonts w:ascii="Arial" w:hAnsi="Arial" w:cs="Arial"/>
          <w:sz w:val="20"/>
        </w:rPr>
        <w:tab/>
        <w:t>(Department Chair)</w:t>
      </w:r>
    </w:p>
    <w:p w:rsidR="00CD2315" w:rsidRDefault="00CD2315" w:rsidP="00CD2315">
      <w:pPr>
        <w:tabs>
          <w:tab w:val="left" w:pos="4320"/>
        </w:tabs>
        <w:jc w:val="both"/>
        <w:rPr>
          <w:rFonts w:ascii="Arial" w:hAnsi="Arial" w:cs="Arial"/>
          <w:sz w:val="20"/>
        </w:rPr>
      </w:pPr>
    </w:p>
    <w:p w:rsidR="009E34F8" w:rsidRPr="00133C49" w:rsidRDefault="009E34F8" w:rsidP="00CD2315">
      <w:pPr>
        <w:tabs>
          <w:tab w:val="left" w:pos="4320"/>
        </w:tabs>
        <w:jc w:val="both"/>
        <w:rPr>
          <w:rFonts w:ascii="Arial" w:hAnsi="Arial" w:cs="Arial"/>
          <w:sz w:val="20"/>
        </w:rPr>
      </w:pPr>
    </w:p>
    <w:p w:rsidR="0030682C" w:rsidRPr="00133C49" w:rsidRDefault="0030682C" w:rsidP="00CD2315">
      <w:pPr>
        <w:tabs>
          <w:tab w:val="left" w:pos="1080"/>
          <w:tab w:val="left" w:pos="4320"/>
          <w:tab w:val="left" w:pos="4680"/>
        </w:tabs>
        <w:jc w:val="both"/>
        <w:rPr>
          <w:rFonts w:ascii="Arial" w:hAnsi="Arial" w:cs="Arial"/>
          <w:sz w:val="20"/>
        </w:rPr>
      </w:pPr>
      <w:r>
        <w:rPr>
          <w:rFonts w:ascii="Arial" w:hAnsi="Arial" w:cs="Arial"/>
          <w:sz w:val="20"/>
        </w:rPr>
        <w:t>*</w:t>
      </w:r>
      <w:r w:rsidR="00CD2315" w:rsidRPr="00133C49">
        <w:rPr>
          <w:rFonts w:ascii="Arial" w:hAnsi="Arial" w:cs="Arial"/>
          <w:sz w:val="20"/>
        </w:rPr>
        <w:t>Approved:</w:t>
      </w:r>
      <w:r w:rsidR="00CD2315" w:rsidRPr="00133C49">
        <w:rPr>
          <w:rFonts w:ascii="Arial" w:hAnsi="Arial" w:cs="Arial"/>
          <w:sz w:val="20"/>
        </w:rPr>
        <w:tab/>
      </w:r>
      <w:r w:rsidR="00D1127A">
        <w:rPr>
          <w:rFonts w:ascii="Arial" w:hAnsi="Arial" w:cs="Arial"/>
          <w:sz w:val="20"/>
          <w:u w:val="single"/>
        </w:rPr>
        <w:tab/>
      </w:r>
      <w:r w:rsidR="00D1127A">
        <w:rPr>
          <w:rFonts w:ascii="Arial" w:hAnsi="Arial" w:cs="Arial"/>
          <w:sz w:val="20"/>
          <w:u w:val="single"/>
        </w:rPr>
        <w:tab/>
      </w:r>
      <w:r w:rsidR="00CD2315" w:rsidRPr="00133C49">
        <w:rPr>
          <w:rFonts w:ascii="Arial" w:hAnsi="Arial" w:cs="Arial"/>
          <w:sz w:val="20"/>
        </w:rPr>
        <w:tab/>
      </w:r>
      <w:r w:rsidR="00D1127A">
        <w:rPr>
          <w:rFonts w:ascii="Arial" w:hAnsi="Arial" w:cs="Arial"/>
          <w:sz w:val="20"/>
        </w:rPr>
        <w:tab/>
      </w:r>
      <w:r w:rsidR="00CD2315" w:rsidRPr="00133C49">
        <w:rPr>
          <w:rFonts w:ascii="Arial" w:hAnsi="Arial" w:cs="Arial"/>
          <w:sz w:val="20"/>
        </w:rPr>
        <w:t xml:space="preserve">Date: </w:t>
      </w:r>
      <w:r w:rsidR="00CD2315" w:rsidRPr="00133C49">
        <w:rPr>
          <w:rFonts w:ascii="Arial" w:hAnsi="Arial" w:cs="Arial"/>
          <w:sz w:val="20"/>
        </w:rPr>
        <w:tab/>
        <w:t>____________</w:t>
      </w:r>
    </w:p>
    <w:p w:rsidR="00CD2315" w:rsidRDefault="00CD2315" w:rsidP="00CD2315">
      <w:pPr>
        <w:tabs>
          <w:tab w:val="left" w:pos="1080"/>
          <w:tab w:val="center" w:pos="2430"/>
          <w:tab w:val="left" w:pos="4320"/>
        </w:tabs>
        <w:jc w:val="both"/>
        <w:rPr>
          <w:rFonts w:ascii="Arial" w:hAnsi="Arial" w:cs="Arial"/>
          <w:sz w:val="20"/>
        </w:rPr>
      </w:pPr>
      <w:r w:rsidRPr="00133C49">
        <w:rPr>
          <w:rFonts w:ascii="Arial" w:hAnsi="Arial" w:cs="Arial"/>
          <w:sz w:val="20"/>
        </w:rPr>
        <w:tab/>
      </w:r>
      <w:r w:rsidRPr="00133C49">
        <w:rPr>
          <w:rFonts w:ascii="Arial" w:hAnsi="Arial" w:cs="Arial"/>
          <w:sz w:val="20"/>
        </w:rPr>
        <w:tab/>
        <w:t>(Dean)</w:t>
      </w:r>
    </w:p>
    <w:p w:rsidR="0030682C" w:rsidRDefault="0030682C" w:rsidP="00CD2315">
      <w:pPr>
        <w:tabs>
          <w:tab w:val="left" w:pos="1080"/>
          <w:tab w:val="center" w:pos="2430"/>
          <w:tab w:val="left" w:pos="4320"/>
        </w:tabs>
        <w:jc w:val="both"/>
        <w:rPr>
          <w:rFonts w:ascii="Arial" w:hAnsi="Arial" w:cs="Arial"/>
          <w:sz w:val="20"/>
        </w:rPr>
      </w:pPr>
    </w:p>
    <w:p w:rsidR="0030682C" w:rsidRPr="00133C49" w:rsidRDefault="0030682C" w:rsidP="00CD2315">
      <w:pPr>
        <w:tabs>
          <w:tab w:val="left" w:pos="1080"/>
          <w:tab w:val="center" w:pos="2430"/>
          <w:tab w:val="left" w:pos="4320"/>
        </w:tabs>
        <w:jc w:val="both"/>
        <w:rPr>
          <w:rFonts w:ascii="Arial" w:hAnsi="Arial" w:cs="Arial"/>
          <w:sz w:val="20"/>
        </w:rPr>
      </w:pPr>
      <w:r>
        <w:rPr>
          <w:rFonts w:ascii="Arial" w:hAnsi="Arial" w:cs="Arial"/>
          <w:sz w:val="20"/>
        </w:rPr>
        <w:t>* Approval signatures acknowledge the availability of personnel to cover time released.</w:t>
      </w:r>
    </w:p>
    <w:p w:rsidR="00CD2315" w:rsidRDefault="00CD2315" w:rsidP="00CD2315">
      <w:pPr>
        <w:tabs>
          <w:tab w:val="left" w:pos="4320"/>
        </w:tabs>
        <w:spacing w:after="120"/>
        <w:jc w:val="both"/>
        <w:rPr>
          <w:rFonts w:ascii="Arial" w:hAnsi="Arial" w:cs="Arial"/>
          <w:sz w:val="20"/>
        </w:rPr>
      </w:pPr>
    </w:p>
    <w:p w:rsidR="00D1127A" w:rsidRPr="00533DED" w:rsidRDefault="00D1127A" w:rsidP="00D1127A">
      <w:pPr>
        <w:ind w:left="720"/>
        <w:jc w:val="both"/>
        <w:rPr>
          <w:rFonts w:ascii="Arial" w:hAnsi="Arial" w:cs="Arial"/>
          <w:b/>
          <w:szCs w:val="24"/>
        </w:rPr>
      </w:pPr>
      <w:r w:rsidRPr="00533DED">
        <w:rPr>
          <w:rFonts w:ascii="Arial" w:hAnsi="Arial" w:cs="Arial"/>
          <w:b/>
          <w:szCs w:val="24"/>
        </w:rPr>
        <w:t>Send completed application to:</w:t>
      </w:r>
      <w:r w:rsidRPr="00533DED">
        <w:rPr>
          <w:rFonts w:ascii="Arial" w:hAnsi="Arial" w:cs="Arial"/>
          <w:b/>
          <w:szCs w:val="24"/>
        </w:rPr>
        <w:tab/>
        <w:t xml:space="preserve">Ms. Dawn Hammon at </w:t>
      </w:r>
      <w:hyperlink r:id="rId7" w:history="1">
        <w:r w:rsidRPr="00533DED">
          <w:rPr>
            <w:rStyle w:val="Hyperlink"/>
            <w:rFonts w:ascii="Arial" w:hAnsi="Arial" w:cs="Arial"/>
            <w:b/>
            <w:szCs w:val="24"/>
          </w:rPr>
          <w:t>dhammon@osrhe.edu</w:t>
        </w:r>
      </w:hyperlink>
      <w:r w:rsidRPr="00533DED">
        <w:rPr>
          <w:rFonts w:ascii="Arial" w:hAnsi="Arial" w:cs="Arial"/>
          <w:b/>
          <w:szCs w:val="24"/>
        </w:rPr>
        <w:t xml:space="preserve"> </w:t>
      </w:r>
    </w:p>
    <w:p w:rsidR="00D1127A" w:rsidRDefault="00D1127A" w:rsidP="00D1127A">
      <w:pPr>
        <w:ind w:left="720"/>
        <w:jc w:val="both"/>
        <w:rPr>
          <w:rFonts w:ascii="Arial" w:hAnsi="Arial" w:cs="Arial"/>
          <w:sz w:val="20"/>
        </w:rPr>
      </w:pPr>
    </w:p>
    <w:p w:rsidR="00D1127A" w:rsidRDefault="00847F2C" w:rsidP="00D1127A">
      <w:pPr>
        <w:ind w:left="720"/>
        <w:jc w:val="both"/>
        <w:rPr>
          <w:rFonts w:ascii="Arial" w:hAnsi="Arial" w:cs="Arial"/>
          <w:sz w:val="20"/>
        </w:rPr>
      </w:pPr>
      <w:r w:rsidRPr="00443891">
        <w:rPr>
          <w:rFonts w:ascii="Arial" w:hAnsi="Arial" w:cs="Arial"/>
          <w:sz w:val="20"/>
        </w:rPr>
        <w:t xml:space="preserve">Applications will be accepted </w:t>
      </w:r>
      <w:r>
        <w:rPr>
          <w:rFonts w:ascii="Arial" w:hAnsi="Arial" w:cs="Arial"/>
          <w:sz w:val="20"/>
        </w:rPr>
        <w:t>throughout the year</w:t>
      </w:r>
      <w:r w:rsidRPr="00443891">
        <w:rPr>
          <w:rFonts w:ascii="Arial" w:hAnsi="Arial" w:cs="Arial"/>
          <w:sz w:val="20"/>
        </w:rPr>
        <w:t>.  There is no application deadline</w:t>
      </w:r>
      <w:r>
        <w:rPr>
          <w:rFonts w:ascii="Arial" w:hAnsi="Arial" w:cs="Arial"/>
          <w:sz w:val="20"/>
        </w:rPr>
        <w:t xml:space="preserve">. </w:t>
      </w:r>
      <w:r w:rsidR="00D1127A">
        <w:rPr>
          <w:rFonts w:ascii="Arial" w:hAnsi="Arial" w:cs="Arial"/>
          <w:sz w:val="20"/>
        </w:rPr>
        <w:t xml:space="preserve">For questions or additional information, please contact Dawn Hammon </w:t>
      </w:r>
      <w:r w:rsidR="00226FF7">
        <w:rPr>
          <w:rFonts w:ascii="Arial" w:hAnsi="Arial" w:cs="Arial"/>
          <w:sz w:val="20"/>
        </w:rPr>
        <w:t>(</w:t>
      </w:r>
      <w:hyperlink r:id="rId8" w:history="1">
        <w:r w:rsidR="00D1127A" w:rsidRPr="00195F54">
          <w:rPr>
            <w:rStyle w:val="Hyperlink"/>
            <w:rFonts w:ascii="Arial" w:hAnsi="Arial" w:cs="Arial"/>
            <w:sz w:val="20"/>
          </w:rPr>
          <w:t>dhammon@osrhe.edu</w:t>
        </w:r>
      </w:hyperlink>
      <w:r w:rsidR="00226FF7">
        <w:rPr>
          <w:rStyle w:val="Hyperlink"/>
          <w:rFonts w:ascii="Arial" w:hAnsi="Arial" w:cs="Arial"/>
          <w:sz w:val="20"/>
        </w:rPr>
        <w:t>)</w:t>
      </w:r>
      <w:r w:rsidR="00226FF7">
        <w:rPr>
          <w:rFonts w:ascii="Arial" w:hAnsi="Arial" w:cs="Arial"/>
          <w:sz w:val="20"/>
        </w:rPr>
        <w:t>.</w:t>
      </w:r>
    </w:p>
    <w:p w:rsidR="00533DED" w:rsidRDefault="00533DED" w:rsidP="00D1127A">
      <w:pPr>
        <w:ind w:left="720"/>
        <w:jc w:val="both"/>
        <w:rPr>
          <w:rFonts w:ascii="Arial" w:hAnsi="Arial" w:cs="Arial"/>
          <w:sz w:val="20"/>
        </w:rPr>
      </w:pPr>
    </w:p>
    <w:p w:rsidR="00D1127A" w:rsidRDefault="00D1127A" w:rsidP="00D1127A">
      <w:pPr>
        <w:ind w:left="720"/>
        <w:jc w:val="both"/>
        <w:rPr>
          <w:rFonts w:ascii="Arial" w:hAnsi="Arial" w:cs="Arial"/>
          <w:sz w:val="20"/>
        </w:rPr>
      </w:pPr>
    </w:p>
    <w:p w:rsidR="00D1127A" w:rsidRPr="00847F2C" w:rsidRDefault="00D1127A" w:rsidP="00847F2C">
      <w:pPr>
        <w:pStyle w:val="NormalWeb"/>
        <w:shd w:val="clear" w:color="auto" w:fill="8DB3E2" w:themeFill="text2" w:themeFillTint="66"/>
        <w:spacing w:before="0" w:beforeAutospacing="0" w:after="0" w:afterAutospacing="0"/>
        <w:jc w:val="center"/>
        <w:rPr>
          <w:rFonts w:ascii="Arial" w:hAnsi="Arial" w:cs="Arial"/>
          <w:sz w:val="28"/>
          <w:szCs w:val="28"/>
        </w:rPr>
      </w:pPr>
      <w:r w:rsidRPr="00847F2C">
        <w:rPr>
          <w:rFonts w:ascii="Arial" w:hAnsi="Arial" w:cs="Arial"/>
          <w:b/>
          <w:bCs/>
          <w:color w:val="000000"/>
          <w:sz w:val="28"/>
          <w:szCs w:val="28"/>
        </w:rPr>
        <w:t>Requirements for Curriculum Development Release Time Awards</w:t>
      </w:r>
    </w:p>
    <w:p w:rsidR="00D1127A" w:rsidRDefault="00D1127A" w:rsidP="00D1127A">
      <w:pPr>
        <w:pStyle w:val="NormalWeb"/>
        <w:spacing w:before="0" w:beforeAutospacing="0" w:after="0" w:afterAutospacing="0"/>
        <w:jc w:val="both"/>
        <w:rPr>
          <w:rFonts w:ascii="Arial" w:hAnsi="Arial" w:cs="Arial"/>
          <w:color w:val="000000"/>
          <w:sz w:val="20"/>
          <w:szCs w:val="20"/>
        </w:rPr>
      </w:pPr>
    </w:p>
    <w:p w:rsidR="00D1127A" w:rsidRDefault="00D1127A" w:rsidP="00D1127A">
      <w:pPr>
        <w:pStyle w:val="NormalWeb"/>
        <w:spacing w:before="0" w:beforeAutospacing="0" w:after="0" w:afterAutospacing="0"/>
        <w:ind w:left="720" w:hanging="720"/>
        <w:jc w:val="both"/>
        <w:rPr>
          <w:rFonts w:ascii="Arial" w:hAnsi="Arial" w:cs="Arial"/>
        </w:rPr>
      </w:pPr>
      <w:r>
        <w:rPr>
          <w:rFonts w:ascii="Arial" w:hAnsi="Arial" w:cs="Arial"/>
          <w:color w:val="000000"/>
          <w:sz w:val="20"/>
          <w:szCs w:val="20"/>
        </w:rPr>
        <w:t xml:space="preserve">1.    </w:t>
      </w:r>
      <w:r>
        <w:rPr>
          <w:rFonts w:ascii="Arial" w:hAnsi="Arial" w:cs="Arial"/>
          <w:color w:val="000000"/>
          <w:sz w:val="20"/>
          <w:szCs w:val="20"/>
        </w:rPr>
        <w:tab/>
        <w:t>Within 30 days of completing the release time award, the funded applicant must provide a progress report containing the syllabus and outline</w:t>
      </w:r>
      <w:r w:rsidR="00226FF7">
        <w:rPr>
          <w:rFonts w:ascii="Arial" w:hAnsi="Arial" w:cs="Arial"/>
          <w:color w:val="000000"/>
          <w:sz w:val="20"/>
          <w:szCs w:val="20"/>
        </w:rPr>
        <w:t xml:space="preserve"> of the final course developed. </w:t>
      </w:r>
      <w:r>
        <w:rPr>
          <w:rFonts w:ascii="Arial" w:hAnsi="Arial" w:cs="Arial"/>
          <w:color w:val="000000"/>
          <w:sz w:val="20"/>
          <w:szCs w:val="20"/>
        </w:rPr>
        <w:t xml:space="preserve"> It should also include when the </w:t>
      </w:r>
      <w:r w:rsidR="00226FF7">
        <w:rPr>
          <w:rFonts w:ascii="Arial" w:hAnsi="Arial" w:cs="Arial"/>
          <w:color w:val="000000"/>
          <w:sz w:val="20"/>
          <w:szCs w:val="20"/>
        </w:rPr>
        <w:t xml:space="preserve">new or revised course </w:t>
      </w:r>
      <w:r>
        <w:rPr>
          <w:rFonts w:ascii="Arial" w:hAnsi="Arial" w:cs="Arial"/>
          <w:color w:val="000000"/>
          <w:sz w:val="20"/>
          <w:szCs w:val="20"/>
        </w:rPr>
        <w:t>will go (or went) to the University committee for approval and the committee’s decision on impl</w:t>
      </w:r>
      <w:r w:rsidR="00226FF7">
        <w:rPr>
          <w:rFonts w:ascii="Arial" w:hAnsi="Arial" w:cs="Arial"/>
          <w:color w:val="000000"/>
          <w:sz w:val="20"/>
          <w:szCs w:val="20"/>
        </w:rPr>
        <w:t>ementation</w:t>
      </w:r>
      <w:r>
        <w:rPr>
          <w:rFonts w:ascii="Arial" w:hAnsi="Arial" w:cs="Arial"/>
          <w:color w:val="000000"/>
          <w:sz w:val="20"/>
          <w:szCs w:val="20"/>
        </w:rPr>
        <w:t xml:space="preserve"> </w:t>
      </w:r>
      <w:r w:rsidR="00226FF7">
        <w:rPr>
          <w:rFonts w:ascii="Arial" w:hAnsi="Arial" w:cs="Arial"/>
          <w:color w:val="000000"/>
          <w:sz w:val="20"/>
          <w:szCs w:val="20"/>
        </w:rPr>
        <w:t>of the newly designed or redesigned course</w:t>
      </w:r>
      <w:r>
        <w:rPr>
          <w:rFonts w:ascii="Arial" w:hAnsi="Arial" w:cs="Arial"/>
          <w:color w:val="000000"/>
          <w:sz w:val="20"/>
          <w:szCs w:val="20"/>
        </w:rPr>
        <w:t>.</w:t>
      </w:r>
      <w:r w:rsidR="00226FF7">
        <w:rPr>
          <w:rFonts w:ascii="Arial" w:hAnsi="Arial" w:cs="Arial"/>
          <w:color w:val="000000"/>
          <w:sz w:val="20"/>
          <w:szCs w:val="20"/>
        </w:rPr>
        <w:t xml:space="preserve"> </w:t>
      </w:r>
      <w:r>
        <w:rPr>
          <w:rFonts w:ascii="Arial" w:hAnsi="Arial" w:cs="Arial"/>
          <w:color w:val="000000"/>
          <w:sz w:val="20"/>
          <w:szCs w:val="20"/>
        </w:rPr>
        <w:t xml:space="preserve"> This report should be submitted to Dawn Hammon at </w:t>
      </w:r>
      <w:hyperlink r:id="rId9" w:history="1">
        <w:r>
          <w:rPr>
            <w:rStyle w:val="Hyperlink"/>
            <w:rFonts w:ascii="Arial" w:hAnsi="Arial" w:cs="Arial"/>
            <w:sz w:val="20"/>
            <w:szCs w:val="20"/>
          </w:rPr>
          <w:t>dhammon@osrhe.edu</w:t>
        </w:r>
      </w:hyperlink>
      <w:r>
        <w:rPr>
          <w:rFonts w:ascii="Arial" w:hAnsi="Arial" w:cs="Arial"/>
          <w:color w:val="000000"/>
          <w:sz w:val="20"/>
          <w:szCs w:val="20"/>
        </w:rPr>
        <w:t xml:space="preserve">. </w:t>
      </w:r>
    </w:p>
    <w:p w:rsidR="00D1127A" w:rsidRDefault="00D1127A" w:rsidP="00D1127A">
      <w:pPr>
        <w:pStyle w:val="NormalWeb"/>
        <w:spacing w:before="0" w:beforeAutospacing="0" w:after="0" w:afterAutospacing="0"/>
        <w:ind w:left="720"/>
        <w:jc w:val="both"/>
        <w:rPr>
          <w:rFonts w:ascii="Arial" w:hAnsi="Arial" w:cs="Arial"/>
          <w:color w:val="000000"/>
          <w:sz w:val="20"/>
          <w:szCs w:val="20"/>
        </w:rPr>
      </w:pPr>
    </w:p>
    <w:p w:rsidR="00D1127A" w:rsidRDefault="00D1127A" w:rsidP="00D1127A">
      <w:pPr>
        <w:pStyle w:val="NormalWeb"/>
        <w:spacing w:before="0" w:beforeAutospacing="0" w:after="0" w:afterAutospacing="0"/>
        <w:ind w:left="720" w:hanging="720"/>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If a progress report is not recei</w:t>
      </w:r>
      <w:r w:rsidR="00226FF7">
        <w:rPr>
          <w:rFonts w:ascii="Arial" w:hAnsi="Arial" w:cs="Arial"/>
          <w:color w:val="000000"/>
          <w:sz w:val="20"/>
          <w:szCs w:val="20"/>
        </w:rPr>
        <w:t xml:space="preserve">ved within 30 days as required </w:t>
      </w:r>
      <w:r>
        <w:rPr>
          <w:rFonts w:ascii="Arial" w:hAnsi="Arial" w:cs="Arial"/>
          <w:color w:val="000000"/>
          <w:sz w:val="20"/>
          <w:szCs w:val="20"/>
        </w:rPr>
        <w:t xml:space="preserve">future requests for </w:t>
      </w:r>
      <w:r w:rsidR="00226FF7">
        <w:rPr>
          <w:rFonts w:ascii="Arial" w:hAnsi="Arial" w:cs="Arial"/>
          <w:color w:val="000000"/>
          <w:sz w:val="20"/>
          <w:szCs w:val="20"/>
        </w:rPr>
        <w:t xml:space="preserve">OK-INBRE </w:t>
      </w:r>
      <w:r>
        <w:rPr>
          <w:rFonts w:ascii="Arial" w:hAnsi="Arial" w:cs="Arial"/>
          <w:color w:val="000000"/>
          <w:sz w:val="20"/>
          <w:szCs w:val="20"/>
        </w:rPr>
        <w:t xml:space="preserve">funding will not be </w:t>
      </w:r>
      <w:r w:rsidR="00226FF7">
        <w:rPr>
          <w:rFonts w:ascii="Arial" w:hAnsi="Arial" w:cs="Arial"/>
          <w:color w:val="000000"/>
          <w:sz w:val="20"/>
          <w:szCs w:val="20"/>
        </w:rPr>
        <w:t>accepted</w:t>
      </w:r>
      <w:r>
        <w:rPr>
          <w:rFonts w:ascii="Arial" w:hAnsi="Arial" w:cs="Arial"/>
          <w:color w:val="000000"/>
          <w:sz w:val="20"/>
          <w:szCs w:val="20"/>
        </w:rPr>
        <w:t>.</w:t>
      </w:r>
    </w:p>
    <w:p w:rsidR="00533DED" w:rsidRDefault="00533DED" w:rsidP="00D1127A">
      <w:pPr>
        <w:pStyle w:val="NormalWeb"/>
        <w:spacing w:before="0" w:beforeAutospacing="0" w:after="0" w:afterAutospacing="0"/>
        <w:ind w:left="720" w:hanging="720"/>
        <w:jc w:val="both"/>
        <w:rPr>
          <w:rFonts w:ascii="Arial" w:hAnsi="Arial" w:cs="Arial"/>
          <w:color w:val="000000"/>
          <w:sz w:val="20"/>
          <w:szCs w:val="20"/>
        </w:rPr>
      </w:pPr>
    </w:p>
    <w:p w:rsidR="00D1127A" w:rsidRPr="00847F2C" w:rsidRDefault="00D1127A" w:rsidP="00847F2C">
      <w:pPr>
        <w:shd w:val="clear" w:color="auto" w:fill="8DB3E2" w:themeFill="text2" w:themeFillTint="66"/>
        <w:jc w:val="center"/>
        <w:rPr>
          <w:rFonts w:ascii="Arial" w:hAnsi="Arial" w:cs="Arial"/>
          <w:b/>
          <w:sz w:val="28"/>
          <w:szCs w:val="28"/>
        </w:rPr>
      </w:pPr>
      <w:r w:rsidRPr="00847F2C">
        <w:rPr>
          <w:rFonts w:ascii="Arial" w:hAnsi="Arial" w:cs="Arial"/>
          <w:b/>
          <w:sz w:val="28"/>
          <w:szCs w:val="28"/>
        </w:rPr>
        <w:t>Requirements for Grant Devel</w:t>
      </w:r>
      <w:r w:rsidR="00847F2C">
        <w:rPr>
          <w:rFonts w:ascii="Arial" w:hAnsi="Arial" w:cs="Arial"/>
          <w:b/>
          <w:sz w:val="28"/>
          <w:szCs w:val="28"/>
        </w:rPr>
        <w:t>opment Release Time Awards</w:t>
      </w:r>
    </w:p>
    <w:p w:rsidR="00D1127A" w:rsidRDefault="00D1127A" w:rsidP="00D1127A">
      <w:pPr>
        <w:rPr>
          <w:rFonts w:asciiTheme="minorHAnsi" w:hAnsiTheme="minorHAnsi" w:cstheme="minorBidi"/>
          <w:sz w:val="22"/>
          <w:szCs w:val="22"/>
        </w:rPr>
      </w:pPr>
    </w:p>
    <w:p w:rsidR="00533DED" w:rsidRDefault="00533DED" w:rsidP="00533DED">
      <w:pPr>
        <w:pStyle w:val="ListParagraph"/>
        <w:numPr>
          <w:ilvl w:val="0"/>
          <w:numId w:val="6"/>
        </w:numPr>
        <w:ind w:left="720" w:hanging="720"/>
        <w:contextualSpacing w:val="0"/>
        <w:jc w:val="both"/>
        <w:rPr>
          <w:rFonts w:ascii="Arial" w:hAnsi="Arial" w:cs="Arial"/>
          <w:sz w:val="20"/>
        </w:rPr>
      </w:pPr>
      <w:r>
        <w:rPr>
          <w:rFonts w:ascii="Arial" w:hAnsi="Arial" w:cs="Arial"/>
          <w:sz w:val="20"/>
        </w:rPr>
        <w:t xml:space="preserve">If a faculty member is provided Release Time for Grant Proposal Development, a grant application </w:t>
      </w:r>
      <w:r>
        <w:rPr>
          <w:rFonts w:ascii="Arial" w:hAnsi="Arial" w:cs="Arial"/>
          <w:b/>
          <w:bCs/>
          <w:sz w:val="20"/>
        </w:rPr>
        <w:t>MUST</w:t>
      </w:r>
      <w:r>
        <w:rPr>
          <w:rFonts w:ascii="Arial" w:hAnsi="Arial" w:cs="Arial"/>
          <w:sz w:val="20"/>
        </w:rPr>
        <w:t xml:space="preserve"> be submitted within six months of the end of the release time that was awarded (unless the funding agency has only one deadline per year or that the deadline for which they will be submitting their application is beyond the six-month window).</w:t>
      </w:r>
    </w:p>
    <w:p w:rsidR="00533DED" w:rsidRDefault="00533DED" w:rsidP="00533DED">
      <w:pPr>
        <w:pStyle w:val="ListParagraph"/>
        <w:ind w:left="360"/>
        <w:contextualSpacing w:val="0"/>
        <w:jc w:val="both"/>
        <w:rPr>
          <w:rFonts w:ascii="Arial" w:hAnsi="Arial" w:cs="Arial"/>
          <w:sz w:val="20"/>
        </w:rPr>
      </w:pPr>
    </w:p>
    <w:p w:rsidR="00D1127A" w:rsidRDefault="00D1127A" w:rsidP="00533DED">
      <w:pPr>
        <w:pStyle w:val="ListParagraph"/>
        <w:numPr>
          <w:ilvl w:val="0"/>
          <w:numId w:val="6"/>
        </w:numPr>
        <w:ind w:left="720" w:hanging="720"/>
        <w:contextualSpacing w:val="0"/>
        <w:jc w:val="both"/>
        <w:rPr>
          <w:rFonts w:ascii="Arial" w:hAnsi="Arial" w:cs="Arial"/>
          <w:sz w:val="20"/>
        </w:rPr>
      </w:pPr>
      <w:r>
        <w:rPr>
          <w:rFonts w:ascii="Arial" w:hAnsi="Arial" w:cs="Arial"/>
          <w:sz w:val="20"/>
        </w:rPr>
        <w:t xml:space="preserve">The applicant must provide one exact copy of the submitted grant application generated through the approved release time to Ms. Dawn Hammon at </w:t>
      </w:r>
      <w:hyperlink r:id="rId10" w:history="1">
        <w:r>
          <w:rPr>
            <w:rStyle w:val="Hyperlink"/>
            <w:rFonts w:ascii="Arial" w:hAnsi="Arial" w:cs="Arial"/>
            <w:sz w:val="20"/>
          </w:rPr>
          <w:t>dhammon@osrhe.edu</w:t>
        </w:r>
      </w:hyperlink>
      <w:r>
        <w:rPr>
          <w:rFonts w:ascii="Arial" w:hAnsi="Arial" w:cs="Arial"/>
          <w:sz w:val="20"/>
        </w:rPr>
        <w:t xml:space="preserve"> within 10 business days of submitting the original to the funding agency.</w:t>
      </w:r>
    </w:p>
    <w:p w:rsidR="00D1127A" w:rsidRDefault="00D1127A" w:rsidP="00533DED">
      <w:pPr>
        <w:pStyle w:val="ListParagraph"/>
        <w:jc w:val="both"/>
        <w:rPr>
          <w:rFonts w:ascii="Arial" w:hAnsi="Arial" w:cs="Arial"/>
          <w:sz w:val="20"/>
        </w:rPr>
      </w:pPr>
    </w:p>
    <w:p w:rsidR="00226FF7" w:rsidRPr="00226FF7" w:rsidRDefault="00D1127A" w:rsidP="00226FF7">
      <w:pPr>
        <w:pStyle w:val="ListParagraph"/>
        <w:numPr>
          <w:ilvl w:val="0"/>
          <w:numId w:val="6"/>
        </w:numPr>
        <w:ind w:left="720" w:hanging="720"/>
        <w:contextualSpacing w:val="0"/>
        <w:jc w:val="both"/>
        <w:rPr>
          <w:rFonts w:ascii="Arial" w:hAnsi="Arial" w:cs="Arial"/>
          <w:color w:val="000000"/>
          <w:sz w:val="20"/>
        </w:rPr>
      </w:pPr>
      <w:r w:rsidRPr="00226FF7">
        <w:rPr>
          <w:rFonts w:ascii="Arial" w:hAnsi="Arial" w:cs="Arial"/>
          <w:sz w:val="20"/>
        </w:rPr>
        <w:t>After the grant application has undergone pe</w:t>
      </w:r>
      <w:r w:rsidR="00533DED" w:rsidRPr="00226FF7">
        <w:rPr>
          <w:rFonts w:ascii="Arial" w:hAnsi="Arial" w:cs="Arial"/>
          <w:sz w:val="20"/>
        </w:rPr>
        <w:t>er review at the funding agency,</w:t>
      </w:r>
      <w:r w:rsidRPr="00226FF7">
        <w:rPr>
          <w:rFonts w:ascii="Arial" w:hAnsi="Arial" w:cs="Arial"/>
          <w:sz w:val="20"/>
        </w:rPr>
        <w:t xml:space="preserve"> the applicant must transmit the final critique provided by the funding agency to Ms. Dawn Hammon at </w:t>
      </w:r>
      <w:hyperlink r:id="rId11" w:history="1">
        <w:r w:rsidRPr="00226FF7">
          <w:rPr>
            <w:rStyle w:val="Hyperlink"/>
            <w:rFonts w:ascii="Arial" w:hAnsi="Arial" w:cs="Arial"/>
            <w:sz w:val="20"/>
          </w:rPr>
          <w:t>dhammon@osrhe.edu</w:t>
        </w:r>
      </w:hyperlink>
      <w:r w:rsidRPr="00226FF7">
        <w:rPr>
          <w:rFonts w:ascii="Arial" w:hAnsi="Arial" w:cs="Arial"/>
          <w:sz w:val="20"/>
        </w:rPr>
        <w:t xml:space="preserve"> within 10 business days of receipt of the final critique and summary statement.</w:t>
      </w:r>
    </w:p>
    <w:p w:rsidR="00226FF7" w:rsidRPr="00226FF7" w:rsidRDefault="00226FF7" w:rsidP="00226FF7">
      <w:pPr>
        <w:pStyle w:val="ListParagraph"/>
        <w:rPr>
          <w:rFonts w:ascii="Arial" w:hAnsi="Arial" w:cs="Arial"/>
          <w:sz w:val="20"/>
        </w:rPr>
      </w:pPr>
    </w:p>
    <w:p w:rsidR="00226FF7" w:rsidRPr="00226FF7" w:rsidRDefault="00D1127A" w:rsidP="00226FF7">
      <w:pPr>
        <w:pStyle w:val="ListParagraph"/>
        <w:numPr>
          <w:ilvl w:val="0"/>
          <w:numId w:val="6"/>
        </w:numPr>
        <w:ind w:left="720" w:hanging="720"/>
        <w:contextualSpacing w:val="0"/>
        <w:jc w:val="both"/>
        <w:rPr>
          <w:rFonts w:ascii="Arial" w:hAnsi="Arial" w:cs="Arial"/>
          <w:color w:val="000000"/>
          <w:sz w:val="20"/>
        </w:rPr>
      </w:pPr>
      <w:r w:rsidRPr="00226FF7">
        <w:rPr>
          <w:rFonts w:ascii="Arial" w:hAnsi="Arial" w:cs="Arial"/>
          <w:sz w:val="20"/>
        </w:rPr>
        <w:t>If a faculty member fails to comply with regulations 1, 2, and 3 above</w:t>
      </w:r>
      <w:r w:rsidR="00226FF7" w:rsidRPr="00226FF7">
        <w:rPr>
          <w:rFonts w:ascii="Arial" w:hAnsi="Arial" w:cs="Arial"/>
          <w:sz w:val="20"/>
        </w:rPr>
        <w:t xml:space="preserve"> </w:t>
      </w:r>
      <w:r w:rsidR="00226FF7" w:rsidRPr="00226FF7">
        <w:rPr>
          <w:rFonts w:ascii="Arial" w:hAnsi="Arial" w:cs="Arial"/>
          <w:color w:val="000000"/>
          <w:sz w:val="20"/>
        </w:rPr>
        <w:t>then future requests for OK-INBRE funding will not be accepted.</w:t>
      </w:r>
    </w:p>
    <w:p w:rsidR="00847F2C" w:rsidRPr="00D1127A" w:rsidRDefault="00847F2C" w:rsidP="00847F2C">
      <w:pPr>
        <w:pStyle w:val="ListParagraph"/>
        <w:contextualSpacing w:val="0"/>
        <w:jc w:val="both"/>
        <w:rPr>
          <w:rFonts w:ascii="Arial" w:hAnsi="Arial" w:cs="Arial"/>
          <w:sz w:val="20"/>
        </w:rPr>
      </w:pPr>
    </w:p>
    <w:p w:rsidR="00847F2C" w:rsidRPr="00847F2C" w:rsidRDefault="00847F2C" w:rsidP="00847F2C">
      <w:pPr>
        <w:pStyle w:val="ListParagraph"/>
        <w:shd w:val="clear" w:color="auto" w:fill="8DB3E2" w:themeFill="text2" w:themeFillTint="66"/>
        <w:ind w:left="0"/>
        <w:jc w:val="center"/>
        <w:rPr>
          <w:rFonts w:ascii="Arial" w:hAnsi="Arial" w:cs="Arial"/>
          <w:b/>
          <w:bCs/>
          <w:color w:val="000000"/>
          <w:sz w:val="28"/>
          <w:szCs w:val="28"/>
        </w:rPr>
      </w:pPr>
      <w:r w:rsidRPr="00847F2C">
        <w:rPr>
          <w:rFonts w:ascii="Arial" w:hAnsi="Arial" w:cs="Arial"/>
          <w:b/>
          <w:bCs/>
          <w:color w:val="000000"/>
          <w:sz w:val="28"/>
          <w:szCs w:val="28"/>
        </w:rPr>
        <w:t>ABOUT OK-INBRE</w:t>
      </w:r>
    </w:p>
    <w:p w:rsidR="00847F2C" w:rsidRPr="00847F2C" w:rsidRDefault="00847F2C" w:rsidP="00847F2C">
      <w:pPr>
        <w:pStyle w:val="ListParagraph"/>
        <w:shd w:val="clear" w:color="auto" w:fill="FFFFFF"/>
        <w:ind w:left="360"/>
        <w:jc w:val="both"/>
        <w:rPr>
          <w:rFonts w:ascii="Arial" w:hAnsi="Arial" w:cs="Arial"/>
          <w:color w:val="000000" w:themeColor="text1"/>
          <w:sz w:val="20"/>
        </w:rPr>
      </w:pPr>
    </w:p>
    <w:p w:rsidR="00D1127A" w:rsidRPr="001176F4" w:rsidRDefault="00847F2C" w:rsidP="00847F2C">
      <w:pPr>
        <w:pStyle w:val="ListParagraph"/>
        <w:shd w:val="clear" w:color="auto" w:fill="FFFFFF"/>
        <w:ind w:left="0"/>
        <w:jc w:val="both"/>
        <w:rPr>
          <w:rFonts w:ascii="Arial" w:hAnsi="Arial" w:cs="Arial"/>
          <w:sz w:val="18"/>
          <w:szCs w:val="18"/>
        </w:rPr>
      </w:pPr>
      <w:r w:rsidRPr="001176F4">
        <w:rPr>
          <w:rFonts w:ascii="Arial" w:hAnsi="Arial" w:cs="Arial"/>
          <w:color w:val="000000" w:themeColor="text1"/>
          <w:sz w:val="18"/>
          <w:szCs w:val="18"/>
        </w:rPr>
        <w:t>OK-INBRE is a statewide infrastructure research grant awarded by the National Institutes of Health (NIH) Institutional Development Award (IDeA) Program.  The OK-INBRE Network is diverse, comprising OUHSC, the lead institution, whose primary mission is biomedical research, education, and patient care, along with eleven collaborating institutions. The OK-INBRE program helps to build State capacity for carrying out biomedical research by supporting promising new biomedical research faculty, recruiting students into biomedical research careers, and sustaining vital statewide core facilities.  The scientific themes of OK-INBRE are multi-disciplinary, targeting the fields of Infectious Diseases, Cancer, and Developmental Biology. These thematic foci are closely linked with the strategic research plan of the lead biomedical research-intensive institution. Support for students through OK-INBRE is provided by summer internships, participation in the faculty research projects, and enrollment in new educational programs in bioinformatics. An integrated network of bioinformatics facilities is also supported that is dedicated to supporting research in big data analysis.  The NIH IDeA program supporting OK-INBRE is funded by the National Institute of General Medical Sciences.</w:t>
      </w:r>
    </w:p>
    <w:sectPr w:rsidR="00D1127A" w:rsidRPr="001176F4" w:rsidSect="00D1127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989"/>
    <w:multiLevelType w:val="hybridMultilevel"/>
    <w:tmpl w:val="0264F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1443B0"/>
    <w:multiLevelType w:val="hybridMultilevel"/>
    <w:tmpl w:val="12C453D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316CEE"/>
    <w:multiLevelType w:val="hybridMultilevel"/>
    <w:tmpl w:val="6FD261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C87D5D"/>
    <w:multiLevelType w:val="hybridMultilevel"/>
    <w:tmpl w:val="621AE2FC"/>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B34A48"/>
    <w:multiLevelType w:val="hybridMultilevel"/>
    <w:tmpl w:val="EE0C064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C4E98"/>
    <w:multiLevelType w:val="hybridMultilevel"/>
    <w:tmpl w:val="37A041A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4"/>
  </w:num>
  <w:num w:numId="2">
    <w:abstractNumId w:val="3"/>
  </w:num>
  <w:num w:numId="3">
    <w:abstractNumId w:val="1"/>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54"/>
    <w:rsid w:val="001176F4"/>
    <w:rsid w:val="00125754"/>
    <w:rsid w:val="00133C49"/>
    <w:rsid w:val="001727BA"/>
    <w:rsid w:val="00226FF7"/>
    <w:rsid w:val="002F7DDA"/>
    <w:rsid w:val="0030682C"/>
    <w:rsid w:val="00443891"/>
    <w:rsid w:val="00511EDA"/>
    <w:rsid w:val="00533DED"/>
    <w:rsid w:val="00847F2C"/>
    <w:rsid w:val="00875F1E"/>
    <w:rsid w:val="009C1970"/>
    <w:rsid w:val="009E34F8"/>
    <w:rsid w:val="00AC623F"/>
    <w:rsid w:val="00AE3B7D"/>
    <w:rsid w:val="00AF442E"/>
    <w:rsid w:val="00B41DD5"/>
    <w:rsid w:val="00BE3545"/>
    <w:rsid w:val="00BF5484"/>
    <w:rsid w:val="00C57BC9"/>
    <w:rsid w:val="00C75945"/>
    <w:rsid w:val="00CB7006"/>
    <w:rsid w:val="00CD2315"/>
    <w:rsid w:val="00CD4F60"/>
    <w:rsid w:val="00D03A53"/>
    <w:rsid w:val="00D1127A"/>
    <w:rsid w:val="00E92887"/>
    <w:rsid w:val="00F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paragraph" w:styleId="BalloonText">
    <w:name w:val="Balloon Text"/>
    <w:basedOn w:val="Normal"/>
    <w:link w:val="BalloonTextChar"/>
    <w:rsid w:val="00BE3545"/>
    <w:rPr>
      <w:rFonts w:ascii="Tahoma" w:hAnsi="Tahoma" w:cs="Tahoma"/>
      <w:sz w:val="16"/>
      <w:szCs w:val="16"/>
    </w:rPr>
  </w:style>
  <w:style w:type="character" w:customStyle="1" w:styleId="BalloonTextChar">
    <w:name w:val="Balloon Text Char"/>
    <w:basedOn w:val="DefaultParagraphFont"/>
    <w:link w:val="BalloonText"/>
    <w:rsid w:val="00BE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paragraph" w:styleId="BalloonText">
    <w:name w:val="Balloon Text"/>
    <w:basedOn w:val="Normal"/>
    <w:link w:val="BalloonTextChar"/>
    <w:rsid w:val="00BE3545"/>
    <w:rPr>
      <w:rFonts w:ascii="Tahoma" w:hAnsi="Tahoma" w:cs="Tahoma"/>
      <w:sz w:val="16"/>
      <w:szCs w:val="16"/>
    </w:rPr>
  </w:style>
  <w:style w:type="character" w:customStyle="1" w:styleId="BalloonTextChar">
    <w:name w:val="Balloon Text Char"/>
    <w:basedOn w:val="DefaultParagraphFont"/>
    <w:link w:val="BalloonText"/>
    <w:rsid w:val="00BE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913">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mon@osrh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hammon@osrh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hammon@osrhe.edu" TargetMode="External"/><Relationship Id="rId5" Type="http://schemas.openxmlformats.org/officeDocument/2006/relationships/webSettings" Target="webSettings.xml"/><Relationship Id="rId10" Type="http://schemas.openxmlformats.org/officeDocument/2006/relationships/hyperlink" Target="mailto:dhammon@osrhe.edu" TargetMode="External"/><Relationship Id="rId4" Type="http://schemas.openxmlformats.org/officeDocument/2006/relationships/settings" Target="settings.xml"/><Relationship Id="rId9" Type="http://schemas.openxmlformats.org/officeDocument/2006/relationships/hyperlink" Target="mailto:dhammon@osr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Oklahoma INBRE Program</vt:lpstr>
    </vt:vector>
  </TitlesOfParts>
  <Company>Northeastern State University</Company>
  <LinksUpToDate>false</LinksUpToDate>
  <CharactersWithSpaces>5341</CharactersWithSpaces>
  <SharedDoc>false</SharedDoc>
  <HLinks>
    <vt:vector size="12" baseType="variant">
      <vt:variant>
        <vt:i4>6946854</vt:i4>
      </vt:variant>
      <vt:variant>
        <vt:i4>3</vt:i4>
      </vt:variant>
      <vt:variant>
        <vt:i4>0</vt:i4>
      </vt:variant>
      <vt:variant>
        <vt:i4>5</vt:i4>
      </vt:variant>
      <vt:variant>
        <vt:lpwstr>http://www.grants.nih.gov/grants/funding/phs398/phs398.html</vt:lpwstr>
      </vt:variant>
      <vt:variant>
        <vt:lpwstr/>
      </vt:variant>
      <vt:variant>
        <vt:i4>3932165</vt:i4>
      </vt:variant>
      <vt:variant>
        <vt:i4>0</vt:i4>
      </vt:variant>
      <vt:variant>
        <vt:i4>0</vt:i4>
      </vt:variant>
      <vt:variant>
        <vt:i4>5</vt:i4>
      </vt:variant>
      <vt:variant>
        <vt:lpwstr>http://www.nap.edu/catalog.php?record_id=10497</vt:lpwstr>
      </vt:variant>
      <vt:variant>
        <vt:lpwstr>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INBRE Program</dc:title>
  <dc:creator>John S. de Banzie</dc:creator>
  <cp:lastModifiedBy>Hammon, Dawn</cp:lastModifiedBy>
  <cp:revision>4</cp:revision>
  <cp:lastPrinted>2016-03-25T13:07:00Z</cp:lastPrinted>
  <dcterms:created xsi:type="dcterms:W3CDTF">2016-10-06T16:02:00Z</dcterms:created>
  <dcterms:modified xsi:type="dcterms:W3CDTF">2017-03-13T20:19:00Z</dcterms:modified>
</cp:coreProperties>
</file>